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28"/>
        <w:gridCol w:w="1271"/>
        <w:gridCol w:w="2663"/>
        <w:gridCol w:w="578"/>
        <w:gridCol w:w="578"/>
        <w:gridCol w:w="1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中央对地方专项转移支付项目绩效目标表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（</w:t>
            </w:r>
            <w:r>
              <w:rPr>
                <w:rStyle w:val="5"/>
                <w:lang w:val="en-US" w:eastAsia="zh-CN" w:bidi="ar"/>
              </w:rPr>
              <w:t>202</w:t>
            </w:r>
            <w:r>
              <w:rPr>
                <w:rStyle w:val="5"/>
                <w:rFonts w:hint="eastAsia"/>
                <w:lang w:val="en-US" w:eastAsia="zh-CN" w:bidi="ar"/>
              </w:rPr>
              <w:t>4</w:t>
            </w:r>
            <w:r>
              <w:rPr>
                <w:rStyle w:val="4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乌财社〔2023〕234号关于提前下达2024年中央计划生育转移支付资金（直达资金）预算的通知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高新区（新市区）卫生健康委员会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国家卫生健康委员会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省级财政部门</w:t>
            </w:r>
          </w:p>
        </w:tc>
        <w:tc>
          <w:tcPr>
            <w:tcW w:w="1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自治区财政厅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自治区卫生健康委员会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具体实施单位</w:t>
            </w:r>
          </w:p>
        </w:tc>
        <w:tc>
          <w:tcPr>
            <w:tcW w:w="1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高新区（新市区）卫生健康委员会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7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年度资金总额:  578.12万元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其中：财政拨款:  578.12万元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其他资金: 0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80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国家计划生育特殊家庭971人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符合条件申报对象覆盖率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=100%，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目标3、</w:t>
            </w: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</w:rPr>
              <w:t>国家计划生育伤残家庭扶助标准&lt;=5520元/人/年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国家计划生育特殊家庭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971人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符合条件申报对象覆盖率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奖励和扶助资金到位率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经济成本指标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国家计划生育伤残家庭扶助标准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&lt;=5520元/人/年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绩效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社会稳定水平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逐步提高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服务对象满意度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&gt;=90%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NTY2YWQ2ZjFmZjc0M2IyMDJmNjY0OWY5ODczZGIifQ=="/>
  </w:docVars>
  <w:rsids>
    <w:rsidRoot w:val="7A0B2694"/>
    <w:rsid w:val="037D7D16"/>
    <w:rsid w:val="044B104F"/>
    <w:rsid w:val="1875429D"/>
    <w:rsid w:val="1D243027"/>
    <w:rsid w:val="1D972EDF"/>
    <w:rsid w:val="1DFD65C6"/>
    <w:rsid w:val="28637899"/>
    <w:rsid w:val="287679E4"/>
    <w:rsid w:val="36765A45"/>
    <w:rsid w:val="438034D2"/>
    <w:rsid w:val="473B6F76"/>
    <w:rsid w:val="484C3066"/>
    <w:rsid w:val="4A7D0FF0"/>
    <w:rsid w:val="4B563C34"/>
    <w:rsid w:val="57D47746"/>
    <w:rsid w:val="5A2B204F"/>
    <w:rsid w:val="5A662518"/>
    <w:rsid w:val="5CF13FC5"/>
    <w:rsid w:val="65DF00B3"/>
    <w:rsid w:val="6E144266"/>
    <w:rsid w:val="7A0B2694"/>
    <w:rsid w:val="7A4F0A6F"/>
    <w:rsid w:val="7CBD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6">
    <w:name w:val="font61"/>
    <w:basedOn w:val="3"/>
    <w:qFormat/>
    <w:uiPriority w:val="0"/>
    <w:rPr>
      <w:rFonts w:hint="default" w:ascii="东文宋体" w:hAnsi="东文宋体" w:eastAsia="东文宋体" w:cs="东文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400</Characters>
  <Lines>0</Lines>
  <Paragraphs>0</Paragraphs>
  <TotalTime>0</TotalTime>
  <ScaleCrop>false</ScaleCrop>
  <LinksUpToDate>false</LinksUpToDate>
  <CharactersWithSpaces>430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2024-02-28T03:21:00Z</dcterms:created>
  <dc:creator>Administrator</dc:creator>
  <cp:lastModifiedBy>Administrator</cp:lastModifiedBy>
  <dcterms:modified xsi:type="dcterms:W3CDTF">2024-02-29T08:38:46Z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847AB3EF8B494D1084AD4B8E4C73E484</vt:lpwstr>
  </property>
</Properties>
</file>